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42" w:rsidRDefault="00D9087B">
      <w:bookmarkStart w:id="0" w:name="_GoBack"/>
      <w:bookmarkEnd w:id="0"/>
      <w:r w:rsidRPr="00D9294B">
        <w:rPr>
          <w:b/>
          <w:i/>
          <w:u w:val="single"/>
        </w:rPr>
        <w:t>Directions:</w:t>
      </w:r>
      <w:r>
        <w:t xml:space="preserve">  Complete the chart below.  There are several websites that will show you currency exchange rates.  Find one you’re comfortable using.  You will not be given one.  </w:t>
      </w:r>
      <w:r w:rsidR="00D9294B" w:rsidRPr="005758E2">
        <w:rPr>
          <w:i/>
          <w:u w:val="single"/>
        </w:rPr>
        <w:t>HINT</w:t>
      </w:r>
      <w:r w:rsidR="00D9294B">
        <w:t xml:space="preserve">:  try searching ‘currency converter’ in Google or Bing.  </w:t>
      </w:r>
      <w:r>
        <w:t xml:space="preserve">There are five empty sections to this </w:t>
      </w:r>
      <w:r w:rsidR="005758E2">
        <w:t>c</w:t>
      </w:r>
      <w:r w:rsidR="003F2A02">
        <w:t>hart.  You decide which countrie</w:t>
      </w:r>
      <w:r>
        <w:t>s you would like to fill in those blank spaces and fill in the corresponding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087B" w:rsidTr="00D9087B">
        <w:tc>
          <w:tcPr>
            <w:tcW w:w="3192" w:type="dxa"/>
            <w:vAlign w:val="center"/>
          </w:tcPr>
          <w:p w:rsidR="00D9087B" w:rsidRPr="005758E2" w:rsidRDefault="00D9087B" w:rsidP="00D9087B">
            <w:pPr>
              <w:jc w:val="center"/>
              <w:rPr>
                <w:b/>
              </w:rPr>
            </w:pPr>
            <w:r w:rsidRPr="005758E2">
              <w:rPr>
                <w:b/>
              </w:rPr>
              <w:t>Country</w:t>
            </w:r>
          </w:p>
        </w:tc>
        <w:tc>
          <w:tcPr>
            <w:tcW w:w="3192" w:type="dxa"/>
            <w:vAlign w:val="center"/>
          </w:tcPr>
          <w:p w:rsidR="00D9087B" w:rsidRPr="005758E2" w:rsidRDefault="00D9087B" w:rsidP="00D9087B">
            <w:pPr>
              <w:jc w:val="center"/>
              <w:rPr>
                <w:b/>
              </w:rPr>
            </w:pPr>
            <w:r w:rsidRPr="005758E2">
              <w:rPr>
                <w:b/>
              </w:rPr>
              <w:t>Currency Name</w:t>
            </w:r>
          </w:p>
        </w:tc>
        <w:tc>
          <w:tcPr>
            <w:tcW w:w="3192" w:type="dxa"/>
            <w:vAlign w:val="center"/>
          </w:tcPr>
          <w:p w:rsidR="00D9087B" w:rsidRPr="005758E2" w:rsidRDefault="00D9087B" w:rsidP="00D9087B">
            <w:pPr>
              <w:jc w:val="center"/>
              <w:rPr>
                <w:b/>
              </w:rPr>
            </w:pPr>
            <w:r w:rsidRPr="005758E2">
              <w:rPr>
                <w:b/>
              </w:rPr>
              <w:t>One U.S. Dollar Equals _____ of This Currency</w:t>
            </w:r>
          </w:p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Britain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5758E2" w:rsidP="005758E2">
            <w:pPr>
              <w:jc w:val="center"/>
            </w:pPr>
            <w:r>
              <w:t xml:space="preserve">British </w:t>
            </w:r>
            <w:r w:rsidR="00D9087B">
              <w:t>Pound</w:t>
            </w:r>
          </w:p>
        </w:tc>
        <w:tc>
          <w:tcPr>
            <w:tcW w:w="3192" w:type="dxa"/>
            <w:vAlign w:val="center"/>
          </w:tcPr>
          <w:p w:rsidR="00D9087B" w:rsidRDefault="00D9294B" w:rsidP="005758E2">
            <w:pPr>
              <w:jc w:val="center"/>
            </w:pPr>
            <w:r>
              <w:t>0.62 British Pounds</w:t>
            </w:r>
          </w:p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Brazil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Real</w:t>
            </w:r>
          </w:p>
        </w:tc>
        <w:tc>
          <w:tcPr>
            <w:tcW w:w="3192" w:type="dxa"/>
            <w:vAlign w:val="center"/>
          </w:tcPr>
          <w:p w:rsidR="00D9087B" w:rsidRDefault="00D9294B" w:rsidP="005758E2">
            <w:pPr>
              <w:jc w:val="center"/>
            </w:pPr>
            <w:r>
              <w:t>2.25 Brazilian Reals</w:t>
            </w:r>
          </w:p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Canada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European Union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Japan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Saudi Arabia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South Africa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South Korea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  <w:r>
              <w:t>Venezuela</w:t>
            </w: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  <w:tc>
          <w:tcPr>
            <w:tcW w:w="3192" w:type="dxa"/>
          </w:tcPr>
          <w:p w:rsidR="00D9087B" w:rsidRDefault="00D9087B"/>
        </w:tc>
      </w:tr>
      <w:tr w:rsidR="00D9087B" w:rsidTr="005758E2">
        <w:tc>
          <w:tcPr>
            <w:tcW w:w="3192" w:type="dxa"/>
            <w:vAlign w:val="center"/>
          </w:tcPr>
          <w:p w:rsidR="00D9087B" w:rsidRDefault="00D9087B" w:rsidP="005758E2">
            <w:pPr>
              <w:jc w:val="center"/>
            </w:pPr>
          </w:p>
          <w:p w:rsidR="00D9087B" w:rsidRDefault="00D9087B" w:rsidP="005758E2">
            <w:pPr>
              <w:jc w:val="center"/>
            </w:pPr>
          </w:p>
        </w:tc>
        <w:tc>
          <w:tcPr>
            <w:tcW w:w="3192" w:type="dxa"/>
          </w:tcPr>
          <w:p w:rsidR="00D9087B" w:rsidRDefault="00D9087B"/>
        </w:tc>
        <w:tc>
          <w:tcPr>
            <w:tcW w:w="3192" w:type="dxa"/>
          </w:tcPr>
          <w:p w:rsidR="00D9087B" w:rsidRDefault="00D9087B"/>
        </w:tc>
      </w:tr>
    </w:tbl>
    <w:p w:rsidR="00D9087B" w:rsidRDefault="00D9087B"/>
    <w:p w:rsidR="005758E2" w:rsidRDefault="005758E2">
      <w:r>
        <w:t xml:space="preserve">Which currency was worth more than you thought?  </w:t>
      </w:r>
    </w:p>
    <w:p w:rsidR="005758E2" w:rsidRDefault="005758E2"/>
    <w:p w:rsidR="005758E2" w:rsidRDefault="005758E2">
      <w:r>
        <w:t>Which currency was worth less than you thought?</w:t>
      </w:r>
    </w:p>
    <w:p w:rsidR="005758E2" w:rsidRDefault="005758E2"/>
    <w:p w:rsidR="005758E2" w:rsidRDefault="005758E2">
      <w:r>
        <w:t>What could make a country’s currency go up?  What could make it go down?</w:t>
      </w:r>
    </w:p>
    <w:sectPr w:rsidR="0057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7B"/>
    <w:rsid w:val="00137042"/>
    <w:rsid w:val="003F2A02"/>
    <w:rsid w:val="005758E2"/>
    <w:rsid w:val="00CE634A"/>
    <w:rsid w:val="00D9087B"/>
    <w:rsid w:val="00D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23462-5AFD-421D-A20E-DA4B3CF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Public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 Gibbons</cp:lastModifiedBy>
  <cp:revision>2</cp:revision>
  <dcterms:created xsi:type="dcterms:W3CDTF">2016-02-09T12:23:00Z</dcterms:created>
  <dcterms:modified xsi:type="dcterms:W3CDTF">2016-02-09T12:23:00Z</dcterms:modified>
</cp:coreProperties>
</file>